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jc w:val="center"/>
        <w:tblCellSpacing w:w="0" w:type="dxa"/>
        <w:tblCellMar>
          <w:left w:w="0" w:type="dxa"/>
          <w:right w:w="0" w:type="dxa"/>
        </w:tblCellMar>
        <w:tblLook w:val="04A0"/>
      </w:tblPr>
      <w:tblGrid>
        <w:gridCol w:w="8306"/>
      </w:tblGrid>
      <w:tr w:rsidR="000F701E" w:rsidRPr="000F701E" w:rsidTr="000F701E">
        <w:trPr>
          <w:tblCellSpacing w:w="0" w:type="dxa"/>
          <w:jc w:val="center"/>
        </w:trPr>
        <w:tc>
          <w:tcPr>
            <w:tcW w:w="8306" w:type="dxa"/>
            <w:tcBorders>
              <w:top w:val="nil"/>
              <w:left w:val="nil"/>
              <w:bottom w:val="nil"/>
              <w:right w:val="nil"/>
            </w:tcBorders>
            <w:hideMark/>
          </w:tcPr>
          <w:p w:rsidR="000F701E" w:rsidRDefault="000F701E" w:rsidP="000F701E">
            <w:pPr>
              <w:widowControl/>
              <w:spacing w:line="375" w:lineRule="atLeast"/>
              <w:jc w:val="left"/>
              <w:rPr>
                <w:rFonts w:ascii="Arial" w:eastAsia="宋体" w:hAnsi="Arial" w:cs="Arial" w:hint="eastAsia"/>
                <w:b/>
                <w:bCs/>
                <w:color w:val="000000"/>
                <w:kern w:val="0"/>
                <w:sz w:val="24"/>
              </w:rPr>
            </w:pPr>
            <w:r w:rsidRPr="000F701E">
              <w:rPr>
                <w:rFonts w:ascii="Arial" w:eastAsia="宋体" w:hAnsi="Arial" w:cs="Arial"/>
                <w:b/>
                <w:bCs/>
                <w:color w:val="000000"/>
                <w:kern w:val="0"/>
                <w:sz w:val="24"/>
              </w:rPr>
              <w:t>“</w:t>
            </w:r>
            <w:r w:rsidRPr="000F701E">
              <w:rPr>
                <w:rFonts w:ascii="Arial" w:eastAsia="宋体" w:hAnsi="Arial" w:cs="Arial"/>
                <w:b/>
                <w:bCs/>
                <w:color w:val="000000"/>
                <w:kern w:val="0"/>
                <w:sz w:val="24"/>
              </w:rPr>
              <w:t>博士生短期出国访学</w:t>
            </w:r>
            <w:r w:rsidRPr="000F701E">
              <w:rPr>
                <w:rFonts w:ascii="Arial" w:eastAsia="宋体" w:hAnsi="Arial" w:cs="Arial"/>
                <w:b/>
                <w:bCs/>
                <w:color w:val="000000"/>
                <w:kern w:val="0"/>
                <w:sz w:val="24"/>
              </w:rPr>
              <w:t>”</w:t>
            </w:r>
            <w:r w:rsidRPr="000F701E">
              <w:rPr>
                <w:rFonts w:ascii="Arial" w:eastAsia="宋体" w:hAnsi="Arial" w:cs="Arial"/>
                <w:b/>
                <w:bCs/>
                <w:color w:val="000000"/>
                <w:kern w:val="0"/>
                <w:sz w:val="24"/>
              </w:rPr>
              <w:t>暂行管理办法西交研</w:t>
            </w:r>
            <w:r w:rsidRPr="000F701E">
              <w:rPr>
                <w:rFonts w:ascii="Arial" w:eastAsia="宋体" w:hAnsi="Arial" w:cs="Arial"/>
                <w:b/>
                <w:bCs/>
                <w:color w:val="000000"/>
                <w:kern w:val="0"/>
                <w:sz w:val="24"/>
              </w:rPr>
              <w:t>[2014]36</w:t>
            </w:r>
            <w:r w:rsidRPr="000F701E">
              <w:rPr>
                <w:rFonts w:ascii="Arial" w:eastAsia="宋体" w:hAnsi="Arial" w:cs="Arial"/>
                <w:b/>
                <w:bCs/>
                <w:color w:val="000000"/>
                <w:kern w:val="0"/>
                <w:sz w:val="24"/>
              </w:rPr>
              <w:t>号</w:t>
            </w:r>
          </w:p>
          <w:p w:rsidR="000F701E" w:rsidRPr="000F701E" w:rsidRDefault="000F701E" w:rsidP="000F701E">
            <w:pPr>
              <w:widowControl/>
              <w:spacing w:line="375" w:lineRule="atLeast"/>
              <w:jc w:val="left"/>
              <w:rPr>
                <w:rFonts w:ascii="Arial" w:eastAsia="宋体" w:hAnsi="Arial" w:cs="Arial"/>
                <w:kern w:val="0"/>
                <w:sz w:val="18"/>
                <w:szCs w:val="18"/>
              </w:rPr>
            </w:pPr>
            <w:r w:rsidRPr="000F701E">
              <w:rPr>
                <w:rFonts w:ascii="Arial" w:eastAsia="宋体" w:hAnsi="Arial" w:cs="Arial"/>
                <w:kern w:val="0"/>
                <w:sz w:val="18"/>
                <w:szCs w:val="18"/>
              </w:rPr>
              <w:t xml:space="preserve"> </w:t>
            </w:r>
            <w:r w:rsidRPr="000F701E">
              <w:rPr>
                <w:rFonts w:ascii="Arial" w:eastAsia="宋体" w:hAnsi="Arial" w:cs="Arial"/>
                <w:color w:val="004491"/>
                <w:kern w:val="0"/>
                <w:sz w:val="18"/>
              </w:rPr>
              <w:t>发布者：</w:t>
            </w:r>
            <w:proofErr w:type="spellStart"/>
            <w:r w:rsidRPr="000F701E">
              <w:rPr>
                <w:rFonts w:ascii="Arial" w:eastAsia="宋体" w:hAnsi="Arial" w:cs="Arial"/>
                <w:color w:val="004491"/>
                <w:kern w:val="0"/>
                <w:sz w:val="18"/>
              </w:rPr>
              <w:t>zhiling_deng</w:t>
            </w:r>
            <w:proofErr w:type="spellEnd"/>
            <w:r w:rsidRPr="000F701E">
              <w:rPr>
                <w:rFonts w:ascii="Arial" w:eastAsia="宋体" w:hAnsi="Arial" w:cs="Arial"/>
                <w:color w:val="004491"/>
                <w:kern w:val="0"/>
                <w:sz w:val="18"/>
              </w:rPr>
              <w:t xml:space="preserve"> </w:t>
            </w:r>
            <w:r w:rsidRPr="000F701E">
              <w:rPr>
                <w:rFonts w:ascii="Arial" w:eastAsia="宋体" w:hAnsi="Arial" w:cs="Arial"/>
                <w:color w:val="004491"/>
                <w:kern w:val="0"/>
                <w:sz w:val="18"/>
              </w:rPr>
              <w:t>发布时间</w:t>
            </w:r>
            <w:r w:rsidRPr="000F701E">
              <w:rPr>
                <w:rFonts w:ascii="Arial" w:eastAsia="宋体" w:hAnsi="Arial" w:cs="Arial"/>
                <w:color w:val="004491"/>
                <w:kern w:val="0"/>
                <w:sz w:val="18"/>
              </w:rPr>
              <w:t xml:space="preserve">:2010.06.04 </w:t>
            </w:r>
            <w:r w:rsidRPr="000F701E">
              <w:rPr>
                <w:rFonts w:ascii="Arial" w:eastAsia="宋体" w:hAnsi="Arial" w:cs="Arial"/>
                <w:color w:val="004491"/>
                <w:kern w:val="0"/>
                <w:sz w:val="18"/>
              </w:rPr>
              <w:t>来源：培养与教学研究办公室</w:t>
            </w:r>
            <w:r w:rsidRPr="000F701E">
              <w:rPr>
                <w:rFonts w:ascii="Arial" w:eastAsia="宋体" w:hAnsi="Arial" w:cs="Arial"/>
                <w:color w:val="004491"/>
                <w:kern w:val="0"/>
                <w:sz w:val="18"/>
              </w:rPr>
              <w:t xml:space="preserve"> </w:t>
            </w:r>
            <w:r w:rsidRPr="000F701E">
              <w:rPr>
                <w:rFonts w:ascii="Arial" w:eastAsia="宋体" w:hAnsi="Arial" w:cs="Arial"/>
                <w:color w:val="004491"/>
                <w:kern w:val="0"/>
                <w:sz w:val="18"/>
              </w:rPr>
              <w:t>阅读人数</w:t>
            </w:r>
            <w:r w:rsidRPr="000F701E">
              <w:rPr>
                <w:rFonts w:ascii="Arial" w:eastAsia="宋体" w:hAnsi="Arial" w:cs="Arial"/>
                <w:color w:val="004491"/>
                <w:kern w:val="0"/>
                <w:sz w:val="18"/>
              </w:rPr>
              <w:t>:22033</w:t>
            </w:r>
            <w:r w:rsidRPr="000F701E">
              <w:rPr>
                <w:rFonts w:ascii="Arial" w:eastAsia="宋体" w:hAnsi="Arial" w:cs="Arial"/>
                <w:kern w:val="0"/>
                <w:sz w:val="18"/>
                <w:szCs w:val="18"/>
              </w:rPr>
              <w:t xml:space="preserve"> </w:t>
            </w:r>
          </w:p>
        </w:tc>
      </w:tr>
      <w:tr w:rsidR="000F701E" w:rsidRPr="000F701E" w:rsidTr="000F701E">
        <w:trPr>
          <w:tblCellSpacing w:w="0" w:type="dxa"/>
          <w:jc w:val="center"/>
        </w:trPr>
        <w:tc>
          <w:tcPr>
            <w:tcW w:w="8306" w:type="dxa"/>
            <w:tcBorders>
              <w:top w:val="nil"/>
              <w:left w:val="nil"/>
              <w:bottom w:val="nil"/>
              <w:right w:val="nil"/>
            </w:tcBorders>
            <w:hideMark/>
          </w:tcPr>
          <w:p w:rsidR="000F701E" w:rsidRPr="000F701E" w:rsidRDefault="000F701E" w:rsidP="000F701E">
            <w:pPr>
              <w:widowControl/>
              <w:spacing w:line="480" w:lineRule="auto"/>
              <w:ind w:firstLine="480"/>
              <w:jc w:val="left"/>
              <w:rPr>
                <w:rFonts w:ascii="Arial" w:eastAsia="宋体" w:hAnsi="Arial" w:cs="Arial"/>
                <w:kern w:val="0"/>
                <w:sz w:val="18"/>
                <w:szCs w:val="18"/>
              </w:rPr>
            </w:pPr>
            <w:r w:rsidRPr="000F701E">
              <w:rPr>
                <w:rFonts w:ascii="Arial" w:eastAsia="宋体" w:hAnsi="Arial" w:cs="Arial"/>
                <w:kern w:val="0"/>
                <w:sz w:val="18"/>
                <w:szCs w:val="18"/>
              </w:rPr>
              <w:t>                                                                         </w:t>
            </w:r>
            <w:r w:rsidRPr="000F701E">
              <w:rPr>
                <w:rFonts w:ascii="Arial" w:eastAsia="宋体" w:hAnsi="Arial" w:cs="Arial"/>
                <w:kern w:val="0"/>
                <w:sz w:val="18"/>
                <w:szCs w:val="18"/>
              </w:rPr>
              <w:t>西交研</w:t>
            </w:r>
            <w:r w:rsidRPr="000F701E">
              <w:rPr>
                <w:rFonts w:ascii="Arial" w:eastAsia="宋体" w:hAnsi="Arial" w:cs="Arial"/>
                <w:kern w:val="0"/>
                <w:sz w:val="18"/>
                <w:szCs w:val="18"/>
              </w:rPr>
              <w:t>[2014]36</w:t>
            </w:r>
            <w:r w:rsidRPr="000F701E">
              <w:rPr>
                <w:rFonts w:ascii="Arial" w:eastAsia="宋体" w:hAnsi="Arial" w:cs="Arial"/>
                <w:kern w:val="0"/>
                <w:sz w:val="18"/>
                <w:szCs w:val="18"/>
              </w:rPr>
              <w:t>号</w:t>
            </w:r>
          </w:p>
          <w:p w:rsidR="000F701E" w:rsidRPr="000F701E" w:rsidRDefault="000F701E" w:rsidP="000F701E">
            <w:pPr>
              <w:widowControl/>
              <w:spacing w:line="313" w:lineRule="atLeast"/>
              <w:ind w:firstLine="480"/>
              <w:jc w:val="left"/>
              <w:rPr>
                <w:rFonts w:ascii="Verdana" w:eastAsia="宋体" w:hAnsi="Verdana" w:cs="Arial"/>
                <w:kern w:val="0"/>
                <w:sz w:val="24"/>
                <w:szCs w:val="24"/>
              </w:rPr>
            </w:pPr>
            <w:r w:rsidRPr="000F701E">
              <w:rPr>
                <w:rFonts w:ascii="Verdana" w:eastAsia="宋体" w:hAnsi="Verdana" w:cs="Arial"/>
                <w:kern w:val="0"/>
                <w:sz w:val="24"/>
                <w:szCs w:val="24"/>
              </w:rPr>
              <w:t>为提高我校博士生培养质量，并为提高我校博士学位论文的学术水平创造有利条件，学校决定实施</w:t>
            </w:r>
            <w:r w:rsidRPr="000F701E">
              <w:rPr>
                <w:rFonts w:ascii="Verdana" w:eastAsia="宋体" w:hAnsi="Verdana" w:cs="Arial"/>
                <w:kern w:val="0"/>
                <w:sz w:val="24"/>
                <w:szCs w:val="24"/>
              </w:rPr>
              <w:t>“</w:t>
            </w:r>
            <w:r w:rsidRPr="000F701E">
              <w:rPr>
                <w:rFonts w:ascii="Verdana" w:eastAsia="宋体" w:hAnsi="Verdana" w:cs="Arial"/>
                <w:kern w:val="0"/>
                <w:sz w:val="24"/>
                <w:szCs w:val="24"/>
              </w:rPr>
              <w:t>博士生短期出国（境）访学</w:t>
            </w:r>
            <w:r w:rsidRPr="000F701E">
              <w:rPr>
                <w:rFonts w:ascii="Verdana" w:eastAsia="宋体" w:hAnsi="Verdana" w:cs="Arial"/>
                <w:kern w:val="0"/>
                <w:sz w:val="24"/>
                <w:szCs w:val="24"/>
              </w:rPr>
              <w:t>”</w:t>
            </w:r>
            <w:r w:rsidRPr="000F701E">
              <w:rPr>
                <w:rFonts w:ascii="Verdana" w:eastAsia="宋体" w:hAnsi="Verdana" w:cs="Arial"/>
                <w:kern w:val="0"/>
                <w:sz w:val="24"/>
                <w:szCs w:val="24"/>
              </w:rPr>
              <w:t>计划。为规范管理，特制定本暂行管理办法。</w:t>
            </w:r>
            <w:r w:rsidRPr="000F701E">
              <w:rPr>
                <w:rFonts w:ascii="Verdana" w:eastAsia="宋体" w:hAnsi="Verdana" w:cs="Arial"/>
                <w:kern w:val="0"/>
                <w:sz w:val="24"/>
                <w:szCs w:val="24"/>
              </w:rPr>
              <w:br/>
            </w:r>
            <w:r w:rsidRPr="000F701E">
              <w:rPr>
                <w:rFonts w:ascii="Verdana" w:eastAsia="宋体" w:hAnsi="Verdana" w:cs="Arial"/>
                <w:kern w:val="0"/>
                <w:sz w:val="24"/>
                <w:szCs w:val="24"/>
              </w:rPr>
              <w:t>第一条申请条件</w:t>
            </w:r>
            <w:r w:rsidRPr="000F701E">
              <w:rPr>
                <w:rFonts w:ascii="Verdana" w:eastAsia="宋体" w:hAnsi="Verdana" w:cs="Arial"/>
                <w:kern w:val="0"/>
                <w:sz w:val="24"/>
                <w:szCs w:val="24"/>
              </w:rPr>
              <w:br/>
              <w:t xml:space="preserve">1)  </w:t>
            </w:r>
            <w:r w:rsidRPr="000F701E">
              <w:rPr>
                <w:rFonts w:ascii="Verdana" w:eastAsia="宋体" w:hAnsi="Verdana" w:cs="Arial"/>
                <w:kern w:val="0"/>
                <w:sz w:val="24"/>
                <w:szCs w:val="24"/>
              </w:rPr>
              <w:t>热爱祖国，热爱社会主义，具有良好的政治和业务素质，无违法违纪记录，具有回国为祖国建设服务的事业心和责任感。</w:t>
            </w:r>
            <w:r w:rsidRPr="000F701E">
              <w:rPr>
                <w:rFonts w:ascii="Verdana" w:eastAsia="宋体" w:hAnsi="Verdana" w:cs="Arial"/>
                <w:kern w:val="0"/>
                <w:sz w:val="24"/>
                <w:szCs w:val="24"/>
              </w:rPr>
              <w:br/>
              <w:t xml:space="preserve">2)  </w:t>
            </w:r>
            <w:r w:rsidRPr="000F701E">
              <w:rPr>
                <w:rFonts w:ascii="Verdana" w:eastAsia="宋体" w:hAnsi="Verdana" w:cs="Arial"/>
                <w:kern w:val="0"/>
                <w:sz w:val="24"/>
                <w:szCs w:val="24"/>
              </w:rPr>
              <w:t>具有良好的专业基础和发展潜力，外语水平符合出国（境）交流的语言要求。</w:t>
            </w:r>
            <w:r w:rsidRPr="000F701E">
              <w:rPr>
                <w:rFonts w:ascii="Verdana" w:eastAsia="宋体" w:hAnsi="Verdana" w:cs="Arial"/>
                <w:kern w:val="0"/>
                <w:sz w:val="24"/>
                <w:szCs w:val="24"/>
              </w:rPr>
              <w:br/>
              <w:t xml:space="preserve">3)  </w:t>
            </w:r>
            <w:r w:rsidRPr="000F701E">
              <w:rPr>
                <w:rFonts w:ascii="Verdana" w:eastAsia="宋体" w:hAnsi="Verdana" w:cs="Arial"/>
                <w:kern w:val="0"/>
                <w:sz w:val="24"/>
                <w:szCs w:val="24"/>
              </w:rPr>
              <w:t>全日制非定向在读博士研究生。</w:t>
            </w:r>
            <w:r w:rsidRPr="000F701E">
              <w:rPr>
                <w:rFonts w:ascii="Verdana" w:eastAsia="宋体" w:hAnsi="Verdana" w:cs="Arial"/>
                <w:kern w:val="0"/>
                <w:sz w:val="24"/>
                <w:szCs w:val="24"/>
              </w:rPr>
              <w:br/>
              <w:t xml:space="preserve">4)  </w:t>
            </w:r>
            <w:r w:rsidRPr="000F701E">
              <w:rPr>
                <w:rFonts w:ascii="Verdana" w:eastAsia="宋体" w:hAnsi="Verdana" w:cs="Arial"/>
                <w:kern w:val="0"/>
                <w:sz w:val="24"/>
                <w:szCs w:val="24"/>
              </w:rPr>
              <w:t>不包括曾享受国家留学基金资助、学校留学项目资助出国留学及正在（国）境外学习的人员。</w:t>
            </w:r>
            <w:r w:rsidRPr="000F701E">
              <w:rPr>
                <w:rFonts w:ascii="Verdana" w:eastAsia="宋体" w:hAnsi="Verdana" w:cs="Arial"/>
                <w:kern w:val="0"/>
                <w:sz w:val="24"/>
                <w:szCs w:val="24"/>
              </w:rPr>
              <w:br/>
            </w:r>
            <w:r w:rsidRPr="000F701E">
              <w:rPr>
                <w:rFonts w:ascii="Verdana" w:eastAsia="宋体" w:hAnsi="Verdana" w:cs="Arial"/>
                <w:kern w:val="0"/>
                <w:sz w:val="24"/>
                <w:szCs w:val="24"/>
              </w:rPr>
              <w:t>第二条选派计划</w:t>
            </w:r>
            <w:r w:rsidRPr="000F701E">
              <w:rPr>
                <w:rFonts w:ascii="Verdana" w:eastAsia="宋体" w:hAnsi="Verdana" w:cs="Arial"/>
                <w:kern w:val="0"/>
                <w:sz w:val="24"/>
                <w:szCs w:val="24"/>
              </w:rPr>
              <w:br/>
              <w:t>1</w:t>
            </w:r>
            <w:r w:rsidRPr="000F701E">
              <w:rPr>
                <w:rFonts w:ascii="Verdana" w:eastAsia="宋体" w:hAnsi="Verdana" w:cs="Arial"/>
                <w:kern w:val="0"/>
                <w:sz w:val="24"/>
                <w:szCs w:val="24"/>
              </w:rPr>
              <w:t>）资助期限</w:t>
            </w:r>
            <w:r w:rsidRPr="000F701E">
              <w:rPr>
                <w:rFonts w:ascii="Verdana" w:eastAsia="宋体" w:hAnsi="Verdana" w:cs="Arial"/>
                <w:kern w:val="0"/>
                <w:sz w:val="24"/>
                <w:szCs w:val="24"/>
              </w:rPr>
              <w:t>: 3-6</w:t>
            </w:r>
            <w:r w:rsidRPr="000F701E">
              <w:rPr>
                <w:rFonts w:ascii="Verdana" w:eastAsia="宋体" w:hAnsi="Verdana" w:cs="Arial"/>
                <w:kern w:val="0"/>
                <w:sz w:val="24"/>
                <w:szCs w:val="24"/>
              </w:rPr>
              <w:t>个月。留学期限原则上不得变更；确因研究工作需要，须提前一个月向研究生院提出申请，并经专家评审，批准后方可延期，延期一般不超过</w:t>
            </w:r>
            <w:r w:rsidRPr="000F701E">
              <w:rPr>
                <w:rFonts w:ascii="Verdana" w:eastAsia="宋体" w:hAnsi="Verdana" w:cs="Arial"/>
                <w:kern w:val="0"/>
                <w:sz w:val="24"/>
                <w:szCs w:val="24"/>
              </w:rPr>
              <w:t>6</w:t>
            </w:r>
            <w:r w:rsidRPr="000F701E">
              <w:rPr>
                <w:rFonts w:ascii="Verdana" w:eastAsia="宋体" w:hAnsi="Verdana" w:cs="Arial"/>
                <w:kern w:val="0"/>
                <w:sz w:val="24"/>
                <w:szCs w:val="24"/>
              </w:rPr>
              <w:t>个月。评审优秀者可资助延期期间的生活费用。</w:t>
            </w:r>
            <w:r w:rsidRPr="000F701E">
              <w:rPr>
                <w:rFonts w:ascii="Verdana" w:eastAsia="宋体" w:hAnsi="Verdana" w:cs="Arial"/>
                <w:kern w:val="0"/>
                <w:sz w:val="24"/>
                <w:szCs w:val="24"/>
              </w:rPr>
              <w:br/>
              <w:t>2</w:t>
            </w:r>
            <w:r w:rsidRPr="000F701E">
              <w:rPr>
                <w:rFonts w:ascii="Verdana" w:eastAsia="宋体" w:hAnsi="Verdana" w:cs="Arial"/>
                <w:kern w:val="0"/>
                <w:sz w:val="24"/>
                <w:szCs w:val="24"/>
              </w:rPr>
              <w:t>）资助方式</w:t>
            </w:r>
            <w:r w:rsidRPr="000F701E">
              <w:rPr>
                <w:rFonts w:ascii="Verdana" w:eastAsia="宋体" w:hAnsi="Verdana" w:cs="Arial"/>
                <w:kern w:val="0"/>
                <w:sz w:val="24"/>
                <w:szCs w:val="24"/>
              </w:rPr>
              <w:t xml:space="preserve">: </w:t>
            </w:r>
            <w:r w:rsidRPr="000F701E">
              <w:rPr>
                <w:rFonts w:ascii="Verdana" w:eastAsia="宋体" w:hAnsi="Verdana" w:cs="Arial"/>
                <w:kern w:val="0"/>
                <w:sz w:val="24"/>
                <w:szCs w:val="24"/>
              </w:rPr>
              <w:t>学校设立专项基金来资助实施博士生短期出国（境）访学计划。资助方式采取限额资助和部分资助两种方式。</w:t>
            </w:r>
            <w:r w:rsidRPr="000F701E">
              <w:rPr>
                <w:rFonts w:ascii="Verdana" w:eastAsia="宋体" w:hAnsi="Verdana" w:cs="Arial"/>
                <w:kern w:val="0"/>
                <w:sz w:val="24"/>
                <w:szCs w:val="24"/>
              </w:rPr>
              <w:br/>
            </w:r>
            <w:r w:rsidRPr="000F701E">
              <w:rPr>
                <w:rFonts w:ascii="Verdana" w:eastAsia="宋体" w:hAnsi="Verdana" w:cs="Arial"/>
                <w:kern w:val="0"/>
                <w:sz w:val="24"/>
                <w:szCs w:val="24"/>
              </w:rPr>
              <w:t>限额资助：</w:t>
            </w:r>
          </w:p>
          <w:p w:rsidR="000F701E" w:rsidRPr="000F701E" w:rsidRDefault="000F701E" w:rsidP="000F701E">
            <w:pPr>
              <w:widowControl/>
              <w:spacing w:line="313" w:lineRule="atLeast"/>
              <w:jc w:val="left"/>
              <w:rPr>
                <w:rFonts w:ascii="Verdana" w:eastAsia="宋体" w:hAnsi="Verdana" w:cs="Arial"/>
                <w:kern w:val="0"/>
                <w:sz w:val="24"/>
                <w:szCs w:val="24"/>
              </w:rPr>
            </w:pPr>
            <w:r w:rsidRPr="000F701E">
              <w:rPr>
                <w:rFonts w:ascii="Verdana" w:eastAsia="宋体" w:hAnsi="Verdana" w:cs="Arial"/>
                <w:kern w:val="0"/>
                <w:sz w:val="24"/>
                <w:szCs w:val="24"/>
              </w:rPr>
              <w:t>资助内容：按每人每月</w:t>
            </w:r>
            <w:r w:rsidRPr="000F701E">
              <w:rPr>
                <w:rFonts w:ascii="Verdana" w:eastAsia="宋体" w:hAnsi="Verdana" w:cs="Arial"/>
                <w:kern w:val="0"/>
                <w:sz w:val="24"/>
                <w:szCs w:val="24"/>
              </w:rPr>
              <w:t>1000</w:t>
            </w:r>
            <w:r w:rsidRPr="000F701E">
              <w:rPr>
                <w:rFonts w:ascii="Verdana" w:eastAsia="宋体" w:hAnsi="Verdana" w:cs="Arial"/>
                <w:kern w:val="0"/>
                <w:sz w:val="24"/>
                <w:szCs w:val="24"/>
              </w:rPr>
              <w:t>美元标准资助生活费，资助总额不超过</w:t>
            </w:r>
            <w:r w:rsidRPr="000F701E">
              <w:rPr>
                <w:rFonts w:ascii="Verdana" w:eastAsia="宋体" w:hAnsi="Verdana" w:cs="Arial"/>
                <w:kern w:val="0"/>
                <w:sz w:val="24"/>
                <w:szCs w:val="24"/>
              </w:rPr>
              <w:t>4</w:t>
            </w:r>
            <w:r w:rsidRPr="000F701E">
              <w:rPr>
                <w:rFonts w:ascii="Verdana" w:eastAsia="宋体" w:hAnsi="Verdana" w:cs="Arial"/>
                <w:kern w:val="0"/>
                <w:sz w:val="24"/>
                <w:szCs w:val="24"/>
              </w:rPr>
              <w:t>万元人民币，在此资助限额内可报销除生活费外的国际旅费。指导教师和博士研究生承担其他费用。</w:t>
            </w:r>
            <w:r w:rsidRPr="000F701E">
              <w:rPr>
                <w:rFonts w:ascii="Verdana" w:eastAsia="宋体" w:hAnsi="Verdana" w:cs="Arial"/>
                <w:kern w:val="0"/>
                <w:sz w:val="24"/>
                <w:szCs w:val="24"/>
              </w:rPr>
              <w:br/>
            </w:r>
            <w:r w:rsidRPr="000F701E">
              <w:rPr>
                <w:rFonts w:ascii="Verdana" w:eastAsia="宋体" w:hAnsi="Verdana" w:cs="Arial"/>
                <w:kern w:val="0"/>
                <w:sz w:val="24"/>
                <w:szCs w:val="24"/>
              </w:rPr>
              <w:t>部分资助：</w:t>
            </w:r>
          </w:p>
          <w:p w:rsidR="000F701E" w:rsidRPr="000F701E" w:rsidRDefault="000F701E" w:rsidP="000F701E">
            <w:pPr>
              <w:widowControl/>
              <w:spacing w:line="313" w:lineRule="atLeast"/>
              <w:jc w:val="left"/>
              <w:rPr>
                <w:rFonts w:ascii="Verdana" w:eastAsia="宋体" w:hAnsi="Verdana" w:cs="Arial"/>
                <w:kern w:val="0"/>
                <w:sz w:val="24"/>
                <w:szCs w:val="24"/>
              </w:rPr>
            </w:pPr>
            <w:r w:rsidRPr="000F701E">
              <w:rPr>
                <w:rFonts w:ascii="Verdana" w:eastAsia="宋体" w:hAnsi="Verdana" w:cs="Arial"/>
                <w:kern w:val="0"/>
                <w:sz w:val="24"/>
                <w:szCs w:val="24"/>
              </w:rPr>
              <w:t>资助内容：一次往返国际旅费（仅经济舱），资助总额不超过</w:t>
            </w:r>
            <w:r w:rsidRPr="000F701E">
              <w:rPr>
                <w:rFonts w:ascii="Verdana" w:eastAsia="宋体" w:hAnsi="Verdana" w:cs="Arial"/>
                <w:kern w:val="0"/>
                <w:sz w:val="24"/>
                <w:szCs w:val="24"/>
              </w:rPr>
              <w:t>1.5</w:t>
            </w:r>
            <w:r w:rsidRPr="000F701E">
              <w:rPr>
                <w:rFonts w:ascii="Verdana" w:eastAsia="宋体" w:hAnsi="Verdana" w:cs="Arial"/>
                <w:kern w:val="0"/>
                <w:sz w:val="24"/>
                <w:szCs w:val="24"/>
              </w:rPr>
              <w:t>万元。指导教师和博士研究生承担其他费用。</w:t>
            </w:r>
            <w:r w:rsidRPr="000F701E">
              <w:rPr>
                <w:rFonts w:ascii="Verdana" w:eastAsia="宋体" w:hAnsi="Verdana" w:cs="Arial"/>
                <w:kern w:val="0"/>
                <w:sz w:val="24"/>
                <w:szCs w:val="24"/>
              </w:rPr>
              <w:br/>
            </w:r>
            <w:r w:rsidRPr="000F701E">
              <w:rPr>
                <w:rFonts w:ascii="Verdana" w:eastAsia="宋体" w:hAnsi="Verdana" w:cs="Arial"/>
                <w:kern w:val="0"/>
                <w:sz w:val="24"/>
                <w:szCs w:val="24"/>
              </w:rPr>
              <w:t>第三条选派要求</w:t>
            </w:r>
            <w:r w:rsidRPr="000F701E">
              <w:rPr>
                <w:rFonts w:ascii="Verdana" w:eastAsia="宋体" w:hAnsi="Verdana" w:cs="Arial"/>
                <w:kern w:val="0"/>
                <w:sz w:val="24"/>
                <w:szCs w:val="24"/>
              </w:rPr>
              <w:br/>
              <w:t xml:space="preserve">    </w:t>
            </w:r>
            <w:r w:rsidRPr="000F701E">
              <w:rPr>
                <w:rFonts w:ascii="Verdana" w:eastAsia="宋体" w:hAnsi="Verdana" w:cs="Arial"/>
                <w:kern w:val="0"/>
                <w:sz w:val="24"/>
                <w:szCs w:val="24"/>
              </w:rPr>
              <w:t>选派工作按照</w:t>
            </w:r>
            <w:r w:rsidRPr="000F701E">
              <w:rPr>
                <w:rFonts w:ascii="Verdana" w:eastAsia="宋体" w:hAnsi="Verdana" w:cs="Arial"/>
                <w:kern w:val="0"/>
                <w:sz w:val="24"/>
                <w:szCs w:val="24"/>
              </w:rPr>
              <w:t>“</w:t>
            </w:r>
            <w:r w:rsidRPr="000F701E">
              <w:rPr>
                <w:rFonts w:ascii="Verdana" w:eastAsia="宋体" w:hAnsi="Verdana" w:cs="Arial"/>
                <w:kern w:val="0"/>
                <w:sz w:val="24"/>
                <w:szCs w:val="24"/>
              </w:rPr>
              <w:t>选派一流学生、派往一流院校、师从一流导师</w:t>
            </w:r>
            <w:r w:rsidRPr="000F701E">
              <w:rPr>
                <w:rFonts w:ascii="Verdana" w:eastAsia="宋体" w:hAnsi="Verdana" w:cs="Arial"/>
                <w:kern w:val="0"/>
                <w:sz w:val="24"/>
                <w:szCs w:val="24"/>
              </w:rPr>
              <w:t>”</w:t>
            </w:r>
            <w:r w:rsidRPr="000F701E">
              <w:rPr>
                <w:rFonts w:ascii="Verdana" w:eastAsia="宋体" w:hAnsi="Verdana" w:cs="Arial"/>
                <w:kern w:val="0"/>
                <w:sz w:val="24"/>
                <w:szCs w:val="24"/>
              </w:rPr>
              <w:t>的选派方针开展，选派院校由导师推荐，根据申请人所学专业及学位论文研究的需要，赴教育、科技发达国家和地区的知名院校，在知名学者指导下继续博士论文工作。非知名大学、非知名学者或在对方拟开展科研工作与博士论文工作无关者不予选派。</w:t>
            </w:r>
            <w:r w:rsidRPr="000F701E">
              <w:rPr>
                <w:rFonts w:ascii="Verdana" w:eastAsia="宋体" w:hAnsi="Verdana" w:cs="Arial"/>
                <w:kern w:val="0"/>
                <w:sz w:val="24"/>
                <w:szCs w:val="24"/>
              </w:rPr>
              <w:br/>
            </w:r>
            <w:r w:rsidRPr="000F701E">
              <w:rPr>
                <w:rFonts w:ascii="Verdana" w:eastAsia="宋体" w:hAnsi="Verdana" w:cs="Arial"/>
                <w:kern w:val="0"/>
                <w:sz w:val="24"/>
                <w:szCs w:val="24"/>
              </w:rPr>
              <w:t>第四条选拔办法</w:t>
            </w:r>
            <w:r w:rsidRPr="000F701E">
              <w:rPr>
                <w:rFonts w:ascii="Verdana" w:eastAsia="宋体" w:hAnsi="Verdana" w:cs="Arial"/>
                <w:kern w:val="0"/>
                <w:sz w:val="24"/>
                <w:szCs w:val="24"/>
              </w:rPr>
              <w:br/>
              <w:t>1</w:t>
            </w:r>
            <w:r w:rsidRPr="000F701E">
              <w:rPr>
                <w:rFonts w:ascii="Verdana" w:eastAsia="宋体" w:hAnsi="Verdana" w:cs="Arial"/>
                <w:kern w:val="0"/>
                <w:sz w:val="24"/>
                <w:szCs w:val="24"/>
              </w:rPr>
              <w:t>）采取</w:t>
            </w:r>
            <w:r w:rsidRPr="000F701E">
              <w:rPr>
                <w:rFonts w:ascii="Verdana" w:eastAsia="宋体" w:hAnsi="Verdana" w:cs="Arial"/>
                <w:kern w:val="0"/>
                <w:sz w:val="24"/>
                <w:szCs w:val="24"/>
              </w:rPr>
              <w:t>“</w:t>
            </w:r>
            <w:r w:rsidRPr="000F701E">
              <w:rPr>
                <w:rFonts w:ascii="Verdana" w:eastAsia="宋体" w:hAnsi="Verdana" w:cs="Arial"/>
                <w:kern w:val="0"/>
                <w:sz w:val="24"/>
                <w:szCs w:val="24"/>
              </w:rPr>
              <w:t>个人申请，导师、学院推荐，专家评审，择优录取</w:t>
            </w:r>
            <w:r w:rsidRPr="000F701E">
              <w:rPr>
                <w:rFonts w:ascii="Verdana" w:eastAsia="宋体" w:hAnsi="Verdana" w:cs="Arial"/>
                <w:kern w:val="0"/>
                <w:sz w:val="24"/>
                <w:szCs w:val="24"/>
              </w:rPr>
              <w:t>”</w:t>
            </w:r>
            <w:r w:rsidRPr="000F701E">
              <w:rPr>
                <w:rFonts w:ascii="Verdana" w:eastAsia="宋体" w:hAnsi="Verdana" w:cs="Arial"/>
                <w:kern w:val="0"/>
                <w:sz w:val="24"/>
                <w:szCs w:val="24"/>
              </w:rPr>
              <w:t>的方式。原则上，每位博士生指导教师当年推荐申请学校资助的博士生短期出国（境）访学的学生限一名（当年已有获得国家留学基金委资助的联合培养博士生的导师一般不再参与本项目）。优先考虑全国优秀博士论文获奖学科和全国优秀博士论文获奖指导教师推荐的博士生。优先录取人事处当年确定的师资预留对象。</w:t>
            </w:r>
            <w:r w:rsidRPr="000F701E">
              <w:rPr>
                <w:rFonts w:ascii="Verdana" w:eastAsia="宋体" w:hAnsi="Verdana" w:cs="Arial"/>
                <w:kern w:val="0"/>
                <w:sz w:val="24"/>
                <w:szCs w:val="24"/>
              </w:rPr>
              <w:br/>
              <w:t>2</w:t>
            </w:r>
            <w:r w:rsidRPr="000F701E">
              <w:rPr>
                <w:rFonts w:ascii="Verdana" w:eastAsia="宋体" w:hAnsi="Verdana" w:cs="Arial"/>
                <w:kern w:val="0"/>
                <w:sz w:val="24"/>
                <w:szCs w:val="24"/>
              </w:rPr>
              <w:t>）学院接受博士生申请材料，申请人向所在学院提交以下书面申请材料：</w:t>
            </w:r>
            <w:r w:rsidRPr="000F701E">
              <w:rPr>
                <w:rFonts w:ascii="Verdana" w:eastAsia="宋体" w:hAnsi="Verdana" w:cs="Arial"/>
                <w:kern w:val="0"/>
                <w:sz w:val="24"/>
                <w:szCs w:val="24"/>
              </w:rPr>
              <w:br/>
              <w:t>1.</w:t>
            </w:r>
            <w:r w:rsidRPr="000F701E">
              <w:rPr>
                <w:rFonts w:ascii="Verdana" w:eastAsia="宋体" w:hAnsi="Verdana" w:cs="Arial"/>
                <w:kern w:val="0"/>
                <w:sz w:val="24"/>
                <w:szCs w:val="24"/>
              </w:rPr>
              <w:t>博士研究生短期出国（境）访学申请表（见附件一）；</w:t>
            </w:r>
            <w:r w:rsidRPr="000F701E">
              <w:rPr>
                <w:rFonts w:ascii="Verdana" w:eastAsia="宋体" w:hAnsi="Verdana" w:cs="Arial"/>
                <w:kern w:val="0"/>
                <w:sz w:val="24"/>
                <w:szCs w:val="24"/>
              </w:rPr>
              <w:br/>
              <w:t>2.</w:t>
            </w:r>
            <w:r w:rsidRPr="000F701E">
              <w:rPr>
                <w:rFonts w:ascii="Verdana" w:eastAsia="宋体" w:hAnsi="Verdana" w:cs="Arial"/>
                <w:kern w:val="0"/>
                <w:sz w:val="24"/>
                <w:szCs w:val="24"/>
              </w:rPr>
              <w:t>博士生短期出国（境）访学研修计划（见附件二）；</w:t>
            </w:r>
            <w:r w:rsidRPr="000F701E">
              <w:rPr>
                <w:rFonts w:ascii="Verdana" w:eastAsia="宋体" w:hAnsi="Verdana" w:cs="Arial"/>
                <w:kern w:val="0"/>
                <w:sz w:val="24"/>
                <w:szCs w:val="24"/>
              </w:rPr>
              <w:br/>
              <w:t>3.</w:t>
            </w:r>
            <w:r w:rsidRPr="000F701E">
              <w:rPr>
                <w:rFonts w:ascii="Verdana" w:eastAsia="宋体" w:hAnsi="Verdana" w:cs="Arial"/>
                <w:kern w:val="0"/>
                <w:sz w:val="24"/>
                <w:szCs w:val="24"/>
              </w:rPr>
              <w:t>国外院校邀请函复印件（含汉语翻译件）；</w:t>
            </w:r>
            <w:r w:rsidRPr="000F701E">
              <w:rPr>
                <w:rFonts w:ascii="Verdana" w:eastAsia="宋体" w:hAnsi="Verdana" w:cs="Arial"/>
                <w:kern w:val="0"/>
                <w:sz w:val="24"/>
                <w:szCs w:val="24"/>
              </w:rPr>
              <w:br/>
              <w:t>4.</w:t>
            </w:r>
            <w:r w:rsidRPr="000F701E">
              <w:rPr>
                <w:rFonts w:ascii="Verdana" w:eastAsia="宋体" w:hAnsi="Verdana" w:cs="Arial"/>
                <w:kern w:val="0"/>
                <w:sz w:val="24"/>
                <w:szCs w:val="24"/>
              </w:rPr>
              <w:t>已取得的科研成果（包括已发表学术论文的刊物封面、目录及论文首页复印件；专著封面和版权页复印件；获奖证书及专利证书复印件）。</w:t>
            </w:r>
            <w:r w:rsidRPr="000F701E">
              <w:rPr>
                <w:rFonts w:ascii="Verdana" w:eastAsia="宋体" w:hAnsi="Verdana" w:cs="Arial"/>
                <w:kern w:val="0"/>
                <w:sz w:val="24"/>
                <w:szCs w:val="24"/>
              </w:rPr>
              <w:br/>
            </w:r>
            <w:r w:rsidRPr="000F701E">
              <w:rPr>
                <w:rFonts w:ascii="Verdana" w:eastAsia="宋体" w:hAnsi="Verdana" w:cs="Arial"/>
                <w:kern w:val="0"/>
                <w:sz w:val="24"/>
                <w:szCs w:val="24"/>
              </w:rPr>
              <w:lastRenderedPageBreak/>
              <w:t>3</w:t>
            </w:r>
            <w:r w:rsidRPr="000F701E">
              <w:rPr>
                <w:rFonts w:ascii="Verdana" w:eastAsia="宋体" w:hAnsi="Verdana" w:cs="Arial"/>
                <w:kern w:val="0"/>
                <w:sz w:val="24"/>
                <w:szCs w:val="24"/>
              </w:rPr>
              <w:t>）学院由主管研究生工作院长牵头组成选拔小组，严格掌握评审条件进行初评，并将初审通过人员材料报送研究生院进行复审。</w:t>
            </w:r>
            <w:r w:rsidRPr="000F701E">
              <w:rPr>
                <w:rFonts w:ascii="Verdana" w:eastAsia="宋体" w:hAnsi="Verdana" w:cs="Arial"/>
                <w:kern w:val="0"/>
                <w:sz w:val="24"/>
                <w:szCs w:val="24"/>
              </w:rPr>
              <w:br/>
              <w:t>4</w:t>
            </w:r>
            <w:r w:rsidRPr="000F701E">
              <w:rPr>
                <w:rFonts w:ascii="Verdana" w:eastAsia="宋体" w:hAnsi="Verdana" w:cs="Arial"/>
                <w:kern w:val="0"/>
                <w:sz w:val="24"/>
                <w:szCs w:val="24"/>
              </w:rPr>
              <w:t>）研究生院将根据本年度设置的出国（境）访学名额、候选博士生水平，组织有关专家采取材料评审或材料评审与现场答辩相结合的方式进行复审选优。</w:t>
            </w:r>
            <w:r w:rsidRPr="000F701E">
              <w:rPr>
                <w:rFonts w:ascii="Verdana" w:eastAsia="宋体" w:hAnsi="Verdana" w:cs="Arial"/>
                <w:kern w:val="0"/>
                <w:sz w:val="24"/>
                <w:szCs w:val="24"/>
              </w:rPr>
              <w:br/>
              <w:t>5</w:t>
            </w:r>
            <w:r w:rsidRPr="000F701E">
              <w:rPr>
                <w:rFonts w:ascii="Verdana" w:eastAsia="宋体" w:hAnsi="Verdana" w:cs="Arial"/>
                <w:kern w:val="0"/>
                <w:sz w:val="24"/>
                <w:szCs w:val="24"/>
              </w:rPr>
              <w:t>）经研究生院复审通过的博士生须严格按照外（方）院校邀请函中要求的时间派出，留学资格有效期至批准次年的</w:t>
            </w:r>
            <w:r w:rsidRPr="000F701E">
              <w:rPr>
                <w:rFonts w:ascii="Verdana" w:eastAsia="宋体" w:hAnsi="Verdana" w:cs="Arial"/>
                <w:kern w:val="0"/>
                <w:sz w:val="24"/>
                <w:szCs w:val="24"/>
              </w:rPr>
              <w:t>3</w:t>
            </w:r>
            <w:r w:rsidRPr="000F701E">
              <w:rPr>
                <w:rFonts w:ascii="Verdana" w:eastAsia="宋体" w:hAnsi="Verdana" w:cs="Arial"/>
                <w:kern w:val="0"/>
                <w:sz w:val="24"/>
                <w:szCs w:val="24"/>
              </w:rPr>
              <w:t>月</w:t>
            </w:r>
            <w:r w:rsidRPr="000F701E">
              <w:rPr>
                <w:rFonts w:ascii="Verdana" w:eastAsia="宋体" w:hAnsi="Verdana" w:cs="Arial"/>
                <w:kern w:val="0"/>
                <w:sz w:val="24"/>
                <w:szCs w:val="24"/>
              </w:rPr>
              <w:t>31</w:t>
            </w:r>
            <w:r w:rsidRPr="000F701E">
              <w:rPr>
                <w:rFonts w:ascii="Verdana" w:eastAsia="宋体" w:hAnsi="Verdana" w:cs="Arial"/>
                <w:kern w:val="0"/>
                <w:sz w:val="24"/>
                <w:szCs w:val="24"/>
              </w:rPr>
              <w:t>日。凡届时未能派出者，留学资格将自动取消。</w:t>
            </w:r>
            <w:r w:rsidRPr="000F701E">
              <w:rPr>
                <w:rFonts w:ascii="Verdana" w:eastAsia="宋体" w:hAnsi="Verdana" w:cs="Arial"/>
                <w:kern w:val="0"/>
                <w:sz w:val="24"/>
                <w:szCs w:val="24"/>
              </w:rPr>
              <w:br/>
            </w:r>
            <w:r w:rsidRPr="000F701E">
              <w:rPr>
                <w:rFonts w:ascii="Verdana" w:eastAsia="宋体" w:hAnsi="Verdana" w:cs="Arial"/>
                <w:kern w:val="0"/>
                <w:sz w:val="24"/>
                <w:szCs w:val="24"/>
              </w:rPr>
              <w:t>第五条管理与考核</w:t>
            </w:r>
            <w:r w:rsidRPr="000F701E">
              <w:rPr>
                <w:rFonts w:ascii="Verdana" w:eastAsia="宋体" w:hAnsi="Verdana" w:cs="Arial"/>
                <w:kern w:val="0"/>
                <w:sz w:val="24"/>
                <w:szCs w:val="24"/>
              </w:rPr>
              <w:br/>
              <w:t xml:space="preserve">1)  </w:t>
            </w:r>
            <w:r w:rsidRPr="000F701E">
              <w:rPr>
                <w:rFonts w:ascii="Verdana" w:eastAsia="宋体" w:hAnsi="Verdana" w:cs="Arial"/>
                <w:kern w:val="0"/>
                <w:sz w:val="24"/>
                <w:szCs w:val="24"/>
              </w:rPr>
              <w:t>获得资助的博士生须与学校签订博士生短期出国（境）访学协议书，明确权利、责任和义务。</w:t>
            </w:r>
            <w:r w:rsidRPr="000F701E">
              <w:rPr>
                <w:rFonts w:ascii="Verdana" w:eastAsia="宋体" w:hAnsi="Verdana" w:cs="Arial"/>
                <w:kern w:val="0"/>
                <w:sz w:val="24"/>
                <w:szCs w:val="24"/>
              </w:rPr>
              <w:br/>
              <w:t xml:space="preserve">2)  </w:t>
            </w:r>
            <w:r w:rsidRPr="000F701E">
              <w:rPr>
                <w:rFonts w:ascii="Verdana" w:eastAsia="宋体" w:hAnsi="Verdana" w:cs="Arial"/>
                <w:kern w:val="0"/>
                <w:sz w:val="24"/>
                <w:szCs w:val="24"/>
              </w:rPr>
              <w:t>获得资助的博士生应勤奋学习，提高效率，在规定留学期限内完成学业并按期返校继续完成学业。未经学校批准同意，留学期间不得擅自改变留学身份、留学期限、留学国家和留学院校（研究机构）。</w:t>
            </w:r>
            <w:r w:rsidRPr="000F701E">
              <w:rPr>
                <w:rFonts w:ascii="Verdana" w:eastAsia="宋体" w:hAnsi="Verdana" w:cs="Arial"/>
                <w:kern w:val="0"/>
                <w:sz w:val="24"/>
                <w:szCs w:val="24"/>
              </w:rPr>
              <w:br/>
              <w:t xml:space="preserve">3)  </w:t>
            </w:r>
            <w:r w:rsidRPr="000F701E">
              <w:rPr>
                <w:rFonts w:ascii="Verdana" w:eastAsia="宋体" w:hAnsi="Verdana" w:cs="Arial"/>
                <w:kern w:val="0"/>
                <w:sz w:val="24"/>
                <w:szCs w:val="24"/>
              </w:rPr>
              <w:t>访学期间，应注意知识产权归属问题，与外方导师合作的科研成果，博士生署名单位必须为西安交通大学。</w:t>
            </w:r>
            <w:r w:rsidRPr="000F701E">
              <w:rPr>
                <w:rFonts w:ascii="Verdana" w:eastAsia="宋体" w:hAnsi="Verdana" w:cs="Arial"/>
                <w:kern w:val="0"/>
                <w:sz w:val="24"/>
                <w:szCs w:val="24"/>
              </w:rPr>
              <w:br/>
              <w:t>4</w:t>
            </w:r>
            <w:r w:rsidRPr="000F701E">
              <w:rPr>
                <w:rFonts w:ascii="Verdana" w:eastAsia="宋体" w:hAnsi="Verdana" w:cs="Arial"/>
                <w:kern w:val="0"/>
                <w:sz w:val="24"/>
                <w:szCs w:val="24"/>
              </w:rPr>
              <w:t>）访学期间，应与中国驻当地大使馆及学校保持紧密联系，遵守当地法律法规，遵守所访问大学的规定，保证与留学院校的交流与合作顺利进行。</w:t>
            </w:r>
            <w:r w:rsidRPr="000F701E">
              <w:rPr>
                <w:rFonts w:ascii="Verdana" w:eastAsia="宋体" w:hAnsi="Verdana" w:cs="Arial"/>
                <w:kern w:val="0"/>
                <w:sz w:val="24"/>
                <w:szCs w:val="24"/>
              </w:rPr>
              <w:br/>
              <w:t>5</w:t>
            </w:r>
            <w:r w:rsidRPr="000F701E">
              <w:rPr>
                <w:rFonts w:ascii="Verdana" w:eastAsia="宋体" w:hAnsi="Verdana" w:cs="Arial"/>
                <w:kern w:val="0"/>
                <w:sz w:val="24"/>
                <w:szCs w:val="24"/>
              </w:rPr>
              <w:t>）受资助访学返校的博士研究生，在报销相关经费前须进行考核，考核包括两部分：《博士生短期出国（境）访学总结报告》（见附件三）和《博士生短期出国访学国外指导教师评价表》（英文）（见附件四）。</w:t>
            </w:r>
            <w:r w:rsidRPr="000F701E">
              <w:rPr>
                <w:rFonts w:ascii="Verdana" w:eastAsia="宋体" w:hAnsi="Verdana" w:cs="Arial"/>
                <w:kern w:val="0"/>
                <w:sz w:val="24"/>
                <w:szCs w:val="24"/>
              </w:rPr>
              <w:br/>
            </w:r>
            <w:r w:rsidRPr="000F701E">
              <w:rPr>
                <w:rFonts w:ascii="Verdana" w:eastAsia="宋体" w:hAnsi="Verdana" w:cs="Arial"/>
                <w:kern w:val="0"/>
                <w:sz w:val="24"/>
                <w:szCs w:val="24"/>
              </w:rPr>
              <w:t>第六条约束与保证</w:t>
            </w:r>
            <w:r w:rsidRPr="000F701E">
              <w:rPr>
                <w:rFonts w:ascii="Verdana" w:eastAsia="宋体" w:hAnsi="Verdana" w:cs="Arial"/>
                <w:kern w:val="0"/>
                <w:sz w:val="24"/>
                <w:szCs w:val="24"/>
              </w:rPr>
              <w:br/>
              <w:t>1</w:t>
            </w:r>
            <w:r w:rsidRPr="000F701E">
              <w:rPr>
                <w:rFonts w:ascii="Verdana" w:eastAsia="宋体" w:hAnsi="Verdana" w:cs="Arial"/>
                <w:kern w:val="0"/>
                <w:sz w:val="24"/>
                <w:szCs w:val="24"/>
              </w:rPr>
              <w:t>）博士生导师应负责推荐，认真选拔具有高度事业心、优良业务与道德素质和具有较大发展潜力的博士生，并为博士生的自然担保人，承担相关责任。</w:t>
            </w:r>
            <w:r w:rsidRPr="000F701E">
              <w:rPr>
                <w:rFonts w:ascii="Verdana" w:eastAsia="宋体" w:hAnsi="Verdana" w:cs="Arial"/>
                <w:kern w:val="0"/>
                <w:sz w:val="24"/>
                <w:szCs w:val="24"/>
              </w:rPr>
              <w:br/>
              <w:t>2</w:t>
            </w:r>
            <w:r w:rsidRPr="000F701E">
              <w:rPr>
                <w:rFonts w:ascii="Verdana" w:eastAsia="宋体" w:hAnsi="Verdana" w:cs="Arial"/>
                <w:kern w:val="0"/>
                <w:sz w:val="24"/>
                <w:szCs w:val="24"/>
              </w:rPr>
              <w:t>）博士生应严格遵守签订的出国（境）协议，保证在留学期间，全身心地投入科研工作，学习和掌握先进的科技技术，从事一流的科研工作，及时向导师和学校汇报工作进展情况，按时返校</w:t>
            </w:r>
            <w:r w:rsidRPr="000F701E">
              <w:rPr>
                <w:rFonts w:ascii="Verdana" w:eastAsia="宋体" w:hAnsi="Verdana" w:cs="Arial"/>
                <w:kern w:val="0"/>
                <w:sz w:val="24"/>
                <w:szCs w:val="24"/>
              </w:rPr>
              <w:br/>
              <w:t>3</w:t>
            </w:r>
            <w:r w:rsidRPr="000F701E">
              <w:rPr>
                <w:rFonts w:ascii="Verdana" w:eastAsia="宋体" w:hAnsi="Verdana" w:cs="Arial"/>
                <w:kern w:val="0"/>
                <w:sz w:val="24"/>
                <w:szCs w:val="24"/>
              </w:rPr>
              <w:t>）对违约不返校的博士生，应退回学校提供的全部费用，学校保留法律责任追究权利。</w:t>
            </w:r>
            <w:r w:rsidRPr="000F701E">
              <w:rPr>
                <w:rFonts w:ascii="Verdana" w:eastAsia="宋体" w:hAnsi="Verdana" w:cs="Arial"/>
                <w:kern w:val="0"/>
                <w:sz w:val="24"/>
                <w:szCs w:val="24"/>
              </w:rPr>
              <w:br/>
            </w:r>
            <w:r w:rsidRPr="000F701E">
              <w:rPr>
                <w:rFonts w:ascii="Verdana" w:eastAsia="宋体" w:hAnsi="Verdana" w:cs="Arial"/>
                <w:kern w:val="0"/>
                <w:sz w:val="24"/>
                <w:szCs w:val="24"/>
              </w:rPr>
              <w:t>第七条其他</w:t>
            </w:r>
            <w:r w:rsidRPr="000F701E">
              <w:rPr>
                <w:rFonts w:ascii="Verdana" w:eastAsia="宋体" w:hAnsi="Verdana" w:cs="Arial"/>
                <w:kern w:val="0"/>
                <w:sz w:val="24"/>
                <w:szCs w:val="24"/>
              </w:rPr>
              <w:br/>
              <w:t>1</w:t>
            </w:r>
            <w:r w:rsidRPr="000F701E">
              <w:rPr>
                <w:rFonts w:ascii="Verdana" w:eastAsia="宋体" w:hAnsi="Verdana" w:cs="Arial"/>
                <w:kern w:val="0"/>
                <w:sz w:val="24"/>
                <w:szCs w:val="24"/>
              </w:rPr>
              <w:t>）</w:t>
            </w:r>
            <w:r w:rsidRPr="000F701E">
              <w:rPr>
                <w:rFonts w:ascii="Verdana" w:eastAsia="宋体" w:hAnsi="Verdana" w:cs="Arial"/>
                <w:kern w:val="0"/>
                <w:sz w:val="24"/>
                <w:szCs w:val="24"/>
              </w:rPr>
              <w:t> </w:t>
            </w:r>
            <w:r w:rsidRPr="000F701E">
              <w:rPr>
                <w:rFonts w:ascii="Verdana" w:eastAsia="宋体" w:hAnsi="Verdana" w:cs="Arial"/>
                <w:kern w:val="0"/>
                <w:sz w:val="24"/>
                <w:szCs w:val="24"/>
              </w:rPr>
              <w:t>本文件是西交研</w:t>
            </w:r>
            <w:r w:rsidRPr="000F701E">
              <w:rPr>
                <w:rFonts w:ascii="Verdana" w:eastAsia="宋体" w:hAnsi="Verdana" w:cs="Arial"/>
                <w:kern w:val="0"/>
                <w:sz w:val="24"/>
                <w:szCs w:val="24"/>
              </w:rPr>
              <w:t>[2013]15</w:t>
            </w:r>
            <w:r w:rsidRPr="000F701E">
              <w:rPr>
                <w:rFonts w:ascii="Verdana" w:eastAsia="宋体" w:hAnsi="Verdana" w:cs="Arial"/>
                <w:kern w:val="0"/>
                <w:sz w:val="24"/>
                <w:szCs w:val="24"/>
              </w:rPr>
              <w:t>号的修订版，自公布之日起实施，原文件废止。</w:t>
            </w:r>
            <w:r w:rsidRPr="000F701E">
              <w:rPr>
                <w:rFonts w:ascii="Verdana" w:eastAsia="宋体" w:hAnsi="Verdana" w:cs="Arial"/>
                <w:kern w:val="0"/>
                <w:sz w:val="24"/>
                <w:szCs w:val="24"/>
              </w:rPr>
              <w:br/>
              <w:t>2</w:t>
            </w:r>
            <w:r w:rsidRPr="000F701E">
              <w:rPr>
                <w:rFonts w:ascii="Verdana" w:eastAsia="宋体" w:hAnsi="Verdana" w:cs="Arial"/>
                <w:kern w:val="0"/>
                <w:sz w:val="24"/>
                <w:szCs w:val="24"/>
              </w:rPr>
              <w:t>）</w:t>
            </w:r>
            <w:r w:rsidRPr="000F701E">
              <w:rPr>
                <w:rFonts w:ascii="Verdana" w:eastAsia="宋体" w:hAnsi="Verdana" w:cs="Arial"/>
                <w:kern w:val="0"/>
                <w:sz w:val="24"/>
                <w:szCs w:val="24"/>
              </w:rPr>
              <w:t> </w:t>
            </w:r>
            <w:r w:rsidRPr="000F701E">
              <w:rPr>
                <w:rFonts w:ascii="Verdana" w:eastAsia="宋体" w:hAnsi="Verdana" w:cs="Arial"/>
                <w:kern w:val="0"/>
                <w:sz w:val="24"/>
                <w:szCs w:val="24"/>
              </w:rPr>
              <w:t>本办法由研究生院负责解释。</w:t>
            </w:r>
            <w:r w:rsidRPr="000F701E">
              <w:rPr>
                <w:rFonts w:ascii="Verdana" w:eastAsia="宋体" w:hAnsi="Verdana" w:cs="Arial"/>
                <w:kern w:val="0"/>
                <w:sz w:val="24"/>
                <w:szCs w:val="24"/>
              </w:rPr>
              <w:t> </w:t>
            </w:r>
          </w:p>
          <w:p w:rsidR="000F701E" w:rsidRPr="000F701E" w:rsidRDefault="000F701E" w:rsidP="000F701E">
            <w:pPr>
              <w:widowControl/>
              <w:spacing w:line="375" w:lineRule="atLeast"/>
              <w:jc w:val="left"/>
              <w:rPr>
                <w:rFonts w:ascii="Verdana" w:eastAsia="宋体" w:hAnsi="Verdana" w:cs="Arial"/>
                <w:kern w:val="0"/>
                <w:sz w:val="24"/>
                <w:szCs w:val="24"/>
              </w:rPr>
            </w:pPr>
            <w:r w:rsidRPr="000F701E">
              <w:rPr>
                <w:rFonts w:ascii="Verdana" w:eastAsia="宋体" w:hAnsi="Verdana" w:cs="Arial"/>
                <w:kern w:val="0"/>
                <w:sz w:val="24"/>
                <w:szCs w:val="24"/>
              </w:rPr>
              <w:t> </w:t>
            </w:r>
          </w:p>
        </w:tc>
      </w:tr>
    </w:tbl>
    <w:p w:rsidR="007251A3" w:rsidRDefault="007251A3"/>
    <w:sectPr w:rsidR="007251A3" w:rsidSect="007251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01E"/>
    <w:rsid w:val="000E194E"/>
    <w:rsid w:val="000F701E"/>
    <w:rsid w:val="00526840"/>
    <w:rsid w:val="005D6F8D"/>
    <w:rsid w:val="00715EB2"/>
    <w:rsid w:val="007251A3"/>
    <w:rsid w:val="00750107"/>
    <w:rsid w:val="009834C3"/>
    <w:rsid w:val="00994352"/>
    <w:rsid w:val="009E1D5C"/>
    <w:rsid w:val="00D466BE"/>
    <w:rsid w:val="00EF64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01E"/>
    <w:pPr>
      <w:widowControl/>
      <w:spacing w:before="120" w:after="45" w:line="480" w:lineRule="auto"/>
      <w:ind w:firstLine="480"/>
      <w:jc w:val="left"/>
    </w:pPr>
    <w:rPr>
      <w:rFonts w:ascii="宋体" w:eastAsia="宋体" w:hAnsi="宋体" w:cs="宋体"/>
      <w:kern w:val="0"/>
      <w:sz w:val="24"/>
      <w:szCs w:val="24"/>
    </w:rPr>
  </w:style>
  <w:style w:type="character" w:customStyle="1" w:styleId="newst">
    <w:name w:val="news_t"/>
    <w:basedOn w:val="a0"/>
    <w:rsid w:val="000F701E"/>
    <w:rPr>
      <w:b/>
      <w:bCs/>
      <w:vanish w:val="0"/>
      <w:webHidden w:val="0"/>
      <w:color w:val="000000"/>
      <w:sz w:val="24"/>
      <w:szCs w:val="24"/>
      <w:specVanish w:val="0"/>
    </w:rPr>
  </w:style>
  <w:style w:type="character" w:customStyle="1" w:styleId="newsf">
    <w:name w:val="news_f"/>
    <w:basedOn w:val="a0"/>
    <w:rsid w:val="000F701E"/>
    <w:rPr>
      <w:vanish w:val="0"/>
      <w:webHidden w:val="0"/>
      <w:color w:val="004491"/>
      <w:specVanish w:val="0"/>
    </w:rPr>
  </w:style>
</w:styles>
</file>

<file path=word/webSettings.xml><?xml version="1.0" encoding="utf-8"?>
<w:webSettings xmlns:r="http://schemas.openxmlformats.org/officeDocument/2006/relationships" xmlns:w="http://schemas.openxmlformats.org/wordprocessingml/2006/main">
  <w:divs>
    <w:div w:id="282007181">
      <w:bodyDiv w:val="1"/>
      <w:marLeft w:val="0"/>
      <w:marRight w:val="0"/>
      <w:marTop w:val="0"/>
      <w:marBottom w:val="0"/>
      <w:divBdr>
        <w:top w:val="none" w:sz="0" w:space="0" w:color="auto"/>
        <w:left w:val="none" w:sz="0" w:space="0" w:color="auto"/>
        <w:bottom w:val="none" w:sz="0" w:space="0" w:color="auto"/>
        <w:right w:val="none" w:sz="0" w:space="0" w:color="auto"/>
      </w:divBdr>
      <w:divsChild>
        <w:div w:id="814876676">
          <w:marLeft w:val="0"/>
          <w:marRight w:val="0"/>
          <w:marTop w:val="0"/>
          <w:marBottom w:val="0"/>
          <w:divBdr>
            <w:top w:val="single" w:sz="6" w:space="1" w:color="D3D3D3"/>
            <w:left w:val="single" w:sz="6" w:space="1" w:color="D3D3D3"/>
            <w:bottom w:val="single" w:sz="6" w:space="1" w:color="D3D3D3"/>
            <w:right w:val="single" w:sz="6" w:space="1" w:color="D3D3D3"/>
          </w:divBdr>
          <w:divsChild>
            <w:div w:id="325087658">
              <w:marLeft w:val="0"/>
              <w:marRight w:val="0"/>
              <w:marTop w:val="0"/>
              <w:marBottom w:val="0"/>
              <w:divBdr>
                <w:top w:val="none" w:sz="0" w:space="0" w:color="auto"/>
                <w:left w:val="none" w:sz="0" w:space="0" w:color="auto"/>
                <w:bottom w:val="none" w:sz="0" w:space="0" w:color="auto"/>
                <w:right w:val="none" w:sz="0" w:space="0" w:color="auto"/>
              </w:divBdr>
              <w:divsChild>
                <w:div w:id="560211140">
                  <w:marLeft w:val="0"/>
                  <w:marRight w:val="0"/>
                  <w:marTop w:val="0"/>
                  <w:marBottom w:val="0"/>
                  <w:divBdr>
                    <w:top w:val="none" w:sz="0" w:space="0" w:color="auto"/>
                    <w:left w:val="none" w:sz="0" w:space="0" w:color="auto"/>
                    <w:bottom w:val="none" w:sz="0" w:space="0" w:color="auto"/>
                    <w:right w:val="none" w:sz="0" w:space="0" w:color="auto"/>
                  </w:divBdr>
                  <w:divsChild>
                    <w:div w:id="18108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308</Words>
  <Characters>1756</Characters>
  <Application>Microsoft Office Word</Application>
  <DocSecurity>0</DocSecurity>
  <Lines>14</Lines>
  <Paragraphs>4</Paragraphs>
  <ScaleCrop>false</ScaleCrop>
  <Company>Lenovo (Beijing) Limited</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2</cp:revision>
  <dcterms:created xsi:type="dcterms:W3CDTF">2014-06-23T08:43:00Z</dcterms:created>
  <dcterms:modified xsi:type="dcterms:W3CDTF">2014-06-23T09:27:00Z</dcterms:modified>
</cp:coreProperties>
</file>